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47226133">
      <w:r w:rsidR="17F320EF">
        <w:drawing>
          <wp:inline xmlns:wp14="http://schemas.microsoft.com/office/word/2010/wordprocessingDrawing" wp14:editId="3D1197D4" wp14:anchorId="665F8C57">
            <wp:extent cx="5943600" cy="4981574"/>
            <wp:effectExtent l="0" t="0" r="0" b="0"/>
            <wp:docPr id="3152829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b56996071df4c8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F320EF" w:rsidP="383056BA" w:rsidRDefault="17F320EF" w14:paraId="2608B792" w14:textId="0DE116F2">
      <w:pPr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="17F320EF">
        <w:rPr/>
        <w:t xml:space="preserve">Picture available here: </w:t>
      </w:r>
      <w:hyperlink r:id="R2e8e733eed0c481a">
        <w:r w:rsidRPr="383056BA" w:rsidR="17F320EF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https://www.churchofjesuschrist.org/media/image/mary-and-the-resurrected-christ-1728928?lang=eng&amp;collectionId=3cbf78e787498a07417814a31656063f9227b4c6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A37BF3"/>
    <w:rsid w:val="17F320EF"/>
    <w:rsid w:val="383056BA"/>
    <w:rsid w:val="48A37BF3"/>
    <w:rsid w:val="7D16A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7BF3"/>
  <w15:chartTrackingRefBased/>
  <w15:docId w15:val="{9CB66088-7380-4C42-A6F2-F3B267E7A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83056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cb56996071df4c84" /><Relationship Type="http://schemas.openxmlformats.org/officeDocument/2006/relationships/hyperlink" Target="https://www.churchofjesuschrist.org/media/image/mary-and-the-resurrected-christ-1728928?lang=eng&amp;collectionId=3cbf78e787498a07417814a31656063f9227b4c6" TargetMode="External" Id="R2e8e733eed0c481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2025-04-14T16:52:45.7386761Z</dcterms:created>
  <dcterms:modified xsi:type="dcterms:W3CDTF">2025-04-14T16:54:07.0783149Z</dcterms:modified>
  <dc:creator>Stephanie Rex</dc:creator>
  <lastModifiedBy>Stephanie Rex</lastModifiedBy>
</coreProperties>
</file>